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7601" w:rsidR="00556808" w:rsidRDefault="00556808" w14:paraId="7755E236" w14:textId="77777777">
      <w:pPr>
        <w:rPr>
          <w:rFonts w:ascii="Arial Narrow" w:hAnsi="Arial Narrow"/>
          <w:color w:val="auto"/>
          <w:sz w:val="17"/>
        </w:rPr>
        <w:sectPr w:rsidRPr="002B7601" w:rsidR="00556808">
          <w:footerReference w:type="default" r:id="rId11"/>
          <w:headerReference w:type="first" r:id="rId12"/>
          <w:pgSz w:w="11906" w:h="16838"/>
          <w:pgMar w:top="2516" w:right="3402" w:bottom="1134" w:left="1247" w:header="709" w:footer="709" w:gutter="0"/>
          <w:cols w:space="708"/>
          <w:titlePg/>
          <w:docGrid w:linePitch="360"/>
        </w:sectPr>
      </w:pPr>
    </w:p>
    <w:p>
      <w:pPr>
        <w:framePr w:hSpace="181" w:wrap="notBeside" w:hAnchor="page" w:vAnchor="page" w:x="9067" w:y="2910" w:anchorLock="1"/>
        <w:shd w:val="solid" w:color="FFFFFF" w:fill="FFFFFF"/>
        <w:spacing w:line="220" w:lineRule="exact"/>
        <w:rPr>
          <w:rFonts w:ascii="Arial Narrow" w:hAnsi="Arial Narrow"/>
          <w:color w:val="auto"/>
          <w:sz w:val="17"/>
        </w:rPr>
      </w:pPr>
      <w:r>
        <w:rPr>
          <w:rFonts w:ascii="Arial Narrow" w:hAnsi="Arial Narrow"/>
          <w:color w:val="auto"/>
          <w:sz w:val="17"/>
        </w:rPr>
        <w:t xml:space="preserve">Eva Teubner</w:t>
      </w:r>
    </w:p>
    <w:p>
      <w:pPr>
        <w:framePr w:hSpace="181" w:wrap="notBeside" w:hAnchor="page" w:vAnchor="page" w:x="9067" w:y="2910" w:anchorLock="1"/>
        <w:shd w:val="solid" w:color="FFFFFF" w:fill="FFFFFF"/>
        <w:spacing w:line="220" w:lineRule="exact"/>
        <w:rPr>
          <w:rFonts w:ascii="Arial Narrow" w:hAnsi="Arial Narrow"/>
          <w:color w:val="auto"/>
          <w:sz w:val="17"/>
        </w:rPr>
      </w:pPr>
      <w:r>
        <w:rPr>
          <w:rFonts w:ascii="Arial Narrow" w:hAnsi="Arial Narrow"/>
          <w:color w:val="auto"/>
          <w:sz w:val="17"/>
        </w:rPr>
        <w:t xml:space="preserve">Jefe de </w:t>
      </w:r>
      <w:r w:rsidRPr="002B7601" w:rsidR="00505F98">
        <w:rPr>
          <w:rFonts w:ascii="Arial Narrow" w:hAnsi="Arial Narrow"/>
          <w:color w:val="auto"/>
          <w:sz w:val="17"/>
        </w:rPr>
        <w:t xml:space="preserve">Marketing y Comunicación</w:t>
      </w:r>
    </w:p>
    <w:p>
      <w:pPr>
        <w:framePr w:hSpace="181" w:wrap="notBeside" w:hAnchor="page" w:vAnchor="page" w:x="9067" w:y="2910" w:anchorLock="1"/>
        <w:shd w:val="solid" w:color="FFFFFF" w:fill="FFFFFF"/>
        <w:spacing w:line="220" w:lineRule="exact"/>
        <w:rPr>
          <w:rFonts w:ascii="Arial Narrow" w:hAnsi="Arial Narrow"/>
          <w:color w:val="auto"/>
          <w:sz w:val="17"/>
        </w:rPr>
      </w:pPr>
      <w:r w:rsidRPr="002B7601">
        <w:rPr>
          <w:rFonts w:ascii="Arial Narrow" w:hAnsi="Arial Narrow"/>
          <w:color w:val="auto"/>
          <w:sz w:val="17"/>
        </w:rPr>
        <w:t xml:space="preserve">T +49 </w:t>
      </w:r>
      <w:r w:rsidRPr="002B7601" w:rsidR="006165BB">
        <w:rPr>
          <w:rFonts w:ascii="Arial Narrow" w:hAnsi="Arial Narrow"/>
          <w:color w:val="auto"/>
          <w:sz w:val="17"/>
        </w:rPr>
        <w:t xml:space="preserve">2129 </w:t>
      </w:r>
      <w:r w:rsidR="005E5339">
        <w:rPr>
          <w:rFonts w:ascii="Arial Narrow" w:hAnsi="Arial Narrow"/>
          <w:color w:val="auto"/>
          <w:sz w:val="17"/>
        </w:rPr>
        <w:t xml:space="preserve">5568-137</w:t>
      </w:r>
    </w:p>
    <w:p>
      <w:pPr>
        <w:framePr w:hSpace="181" w:wrap="notBeside" w:hAnchor="page" w:vAnchor="page" w:x="9067" w:y="2910" w:anchorLock="1"/>
        <w:shd w:val="solid" w:color="FFFFFF" w:fill="FFFFFF"/>
        <w:spacing w:line="220" w:lineRule="exact"/>
        <w:rPr>
          <w:rFonts w:ascii="Arial Narrow" w:hAnsi="Arial Narrow"/>
          <w:color w:val="auto"/>
          <w:sz w:val="17"/>
        </w:rPr>
      </w:pPr>
      <w:r w:rsidRPr="00266C97">
        <w:rPr>
          <w:rFonts w:ascii="Arial Narrow" w:hAnsi="Arial Narrow"/>
          <w:color w:val="auto"/>
          <w:sz w:val="17"/>
        </w:rPr>
        <w:t xml:space="preserve">F +49 </w:t>
      </w:r>
      <w:r w:rsidRPr="00266C97" w:rsidR="006165BB">
        <w:rPr>
          <w:rFonts w:ascii="Arial Narrow" w:hAnsi="Arial Narrow"/>
          <w:color w:val="auto"/>
          <w:sz w:val="17"/>
        </w:rPr>
        <w:t xml:space="preserve">2129 </w:t>
      </w:r>
      <w:r w:rsidR="005E5339">
        <w:rPr>
          <w:rFonts w:ascii="Arial Narrow" w:hAnsi="Arial Narrow"/>
          <w:color w:val="auto"/>
          <w:sz w:val="17"/>
        </w:rPr>
        <w:t xml:space="preserve">5567-137</w:t>
      </w:r>
    </w:p>
    <w:p>
      <w:pPr>
        <w:framePr w:hSpace="181" w:wrap="notBeside" w:hAnchor="page" w:vAnchor="page" w:x="9067" w:y="2910" w:anchorLock="1"/>
        <w:shd w:val="solid" w:color="FFFFFF" w:fill="FFFFFF"/>
        <w:spacing w:line="220" w:lineRule="exact"/>
        <w:rPr>
          <w:rFonts w:ascii="Arial Narrow" w:hAnsi="Arial Narrow"/>
          <w:color w:val="auto"/>
          <w:sz w:val="17"/>
        </w:rPr>
      </w:pPr>
      <w:r>
        <w:rPr>
          <w:rFonts w:ascii="Arial Narrow" w:hAnsi="Arial Narrow"/>
          <w:color w:val="auto"/>
          <w:sz w:val="17"/>
        </w:rPr>
        <w:t xml:space="preserve">Eva.teubner@bohle.de</w:t>
      </w:r>
    </w:p>
    <w:p w:rsidRPr="00266C97" w:rsidR="00556808" w:rsidRDefault="00556808" w14:paraId="39B30744" w14:textId="77777777">
      <w:pPr>
        <w:rPr>
          <w:rFonts w:ascii="Arial Narrow" w:hAnsi="Arial Narrow"/>
          <w:color w:val="auto"/>
          <w:sz w:val="17"/>
        </w:rPr>
      </w:pPr>
    </w:p>
    <w:p w:rsidRPr="00266C97" w:rsidR="001532BF" w:rsidRDefault="001532BF" w14:paraId="242A8177" w14:textId="1F82ED8E">
      <w:pPr>
        <w:rPr>
          <w:rFonts w:ascii="Arial Narrow" w:hAnsi="Arial Narrow"/>
          <w:color w:val="auto"/>
          <w:sz w:val="17"/>
        </w:rPr>
        <w:sectPr w:rsidRPr="00266C97" w:rsidR="001532BF">
          <w:type w:val="continuous"/>
          <w:pgSz w:w="11906" w:h="16838"/>
          <w:pgMar w:top="2875" w:right="3402" w:bottom="1134" w:left="1247" w:header="709" w:footer="709" w:gutter="0"/>
          <w:cols w:space="708"/>
          <w:formProt w:val="0"/>
          <w:titlePg/>
          <w:docGrid w:linePitch="360"/>
        </w:sectPr>
      </w:pPr>
    </w:p>
    <w:p w:rsidRPr="00266C97" w:rsidR="00556808" w:rsidRDefault="00556808" w14:paraId="0DB569D5" w14:textId="77777777">
      <w:pPr>
        <w:shd w:val="solid" w:color="FFFFFF" w:fill="FFFFFF"/>
        <w:rPr>
          <w:rFonts w:ascii="Arial Narrow" w:hAnsi="Arial Narrow"/>
          <w:color w:val="auto"/>
        </w:rPr>
        <w:sectPr w:rsidRPr="00266C97" w:rsidR="00556808">
          <w:type w:val="continuous"/>
          <w:pgSz w:w="11906" w:h="16838"/>
          <w:pgMar w:top="2875" w:right="3402" w:bottom="1134" w:left="1247" w:header="709" w:footer="709" w:gutter="0"/>
          <w:cols w:space="708"/>
          <w:formProt w:val="0"/>
          <w:titlePg/>
          <w:docGrid w:linePitch="360"/>
        </w:sectPr>
      </w:pPr>
    </w:p>
    <w:p>
      <w:pPr>
        <w:rPr>
          <w:b/>
          <w:bCs/>
          <w:sz w:val="24"/>
        </w:rPr>
      </w:pPr>
      <w:r w:rsidRPr="00D47F9A">
        <w:rPr>
          <w:b/>
          <w:bCs/>
          <w:sz w:val="24"/>
        </w:rPr>
        <w:t xml:space="preserve">Sencillo. Seguro: bombeo con sólo pulsar un botón.</w:t>
      </w:r>
    </w:p>
    <w:p w:rsidRPr="005E1763" w:rsidR="005E1763" w:rsidP="007144EC" w:rsidRDefault="005E1763" w14:paraId="513EA1AA" w14:textId="77777777">
      <w:pPr>
        <w:pStyle w:val="TextbereichBrief"/>
        <w:rPr>
          <w:b/>
          <w:sz w:val="24"/>
        </w:rPr>
      </w:pPr>
    </w:p>
    <w:p>
      <w:pPr>
        <w:pStyle w:val="TextbereichBrief"/>
        <w:rPr>
          <w:b/>
          <w:sz w:val="28"/>
          <w:szCs w:val="28"/>
        </w:rPr>
      </w:pPr>
      <w:r w:rsidRPr="007B7AB6">
        <w:rPr>
          <w:b/>
          <w:sz w:val="28"/>
          <w:szCs w:val="28"/>
        </w:rPr>
        <w:t xml:space="preserve">Bohle </w:t>
      </w:r>
      <w:r w:rsidRPr="007B7AB6">
        <w:rPr>
          <w:b/>
          <w:sz w:val="28"/>
          <w:szCs w:val="28"/>
        </w:rPr>
        <w:t xml:space="preserve">presenta </w:t>
      </w:r>
      <w:r w:rsidRPr="007B7AB6">
        <w:rPr>
          <w:b/>
          <w:sz w:val="28"/>
          <w:szCs w:val="28"/>
        </w:rPr>
        <w:t xml:space="preserve">la nueva </w:t>
      </w:r>
      <w:r w:rsidRPr="007B7AB6">
        <w:rPr>
          <w:b/>
          <w:sz w:val="28"/>
          <w:szCs w:val="28"/>
        </w:rPr>
        <w:t xml:space="preserve">ventosa </w:t>
      </w:r>
      <w:r>
        <w:rPr>
          <w:b/>
          <w:sz w:val="28"/>
          <w:szCs w:val="28"/>
        </w:rPr>
        <w:t xml:space="preserve">Veribor® </w:t>
      </w:r>
      <w:r w:rsidRPr="007B7AB6">
        <w:rPr>
          <w:b/>
          <w:sz w:val="28"/>
          <w:szCs w:val="28"/>
        </w:rPr>
        <w:t xml:space="preserve">con bomba a batería</w:t>
      </w:r>
    </w:p>
    <w:p w:rsidRPr="00160EE8" w:rsidR="00492D45" w:rsidP="002E4552" w:rsidRDefault="00492D45" w14:paraId="337E6B3D" w14:textId="77777777">
      <w:pPr>
        <w:pStyle w:val="TextbereichBrief"/>
        <w:rPr>
          <w:b/>
          <w:szCs w:val="22"/>
        </w:rPr>
      </w:pPr>
    </w:p>
    <w:p>
      <w:pPr>
        <w:pStyle w:val="TextbereichBrief"/>
        <w:rPr>
          <w:b/>
          <w:sz w:val="20"/>
          <w:szCs w:val="20"/>
        </w:rPr>
      </w:pPr>
      <w:r>
        <w:rPr>
          <w:b/>
          <w:sz w:val="20"/>
          <w:szCs w:val="20"/>
        </w:rPr>
        <w:t xml:space="preserve">01.02</w:t>
      </w:r>
      <w:r w:rsidRPr="354DFEFC" w:rsidR="004D5B7C">
        <w:rPr>
          <w:b/>
          <w:sz w:val="20"/>
          <w:szCs w:val="20"/>
        </w:rPr>
        <w:t xml:space="preserve">.</w:t>
      </w:r>
      <w:r>
        <w:rPr>
          <w:b/>
          <w:sz w:val="20"/>
          <w:szCs w:val="20"/>
        </w:rPr>
        <w:t xml:space="preserve">2024 </w:t>
      </w:r>
      <w:r w:rsidRPr="354DFEFC" w:rsidR="00342373">
        <w:rPr>
          <w:b/>
          <w:sz w:val="20"/>
          <w:szCs w:val="20"/>
        </w:rPr>
        <w:t xml:space="preserve">- </w:t>
      </w:r>
      <w:r w:rsidRPr="00D47F9A">
        <w:rPr>
          <w:b/>
          <w:bCs w:val="0"/>
          <w:sz w:val="20"/>
          <w:szCs w:val="20"/>
        </w:rPr>
        <w:t xml:space="preserve">Bohle AG, el fabricante y proveedor de vidrio líder en Europa, amplía su cartera de productos con el innovador elevador de ventosas a batería Veribor</w:t>
      </w:r>
      <w:r w:rsidRPr="00D47F9A">
        <w:rPr>
          <w:b/>
          <w:bCs w:val="0"/>
          <w:sz w:val="20"/>
          <w:szCs w:val="20"/>
          <w:vertAlign w:val="superscript"/>
        </w:rPr>
        <w:sym w:font="Symbol" w:char="F0D2"/>
      </w:r>
      <w:r w:rsidRPr="00D47F9A">
        <w:rPr>
          <w:b/>
          <w:bCs w:val="0"/>
          <w:sz w:val="20"/>
          <w:szCs w:val="20"/>
        </w:rPr>
        <w:t xml:space="preserve"> . Su particularidad: en comparación con los elevadores de ventosas de bomba convencionales, el nuevo Veribor</w:t>
      </w:r>
      <w:r w:rsidRPr="00D47F9A">
        <w:rPr>
          <w:b/>
          <w:bCs w:val="0"/>
          <w:sz w:val="20"/>
          <w:szCs w:val="20"/>
          <w:vertAlign w:val="superscript"/>
        </w:rPr>
        <w:sym w:font="Symbol" w:char="F0D2"/>
      </w:r>
      <w:r w:rsidRPr="00D47F9A">
        <w:rPr>
          <w:b/>
          <w:bCs w:val="0"/>
          <w:sz w:val="20"/>
          <w:szCs w:val="20"/>
        </w:rPr>
        <w:t xml:space="preserve"> ayuda </w:t>
      </w:r>
      <w:r w:rsidRPr="00D47F9A">
        <w:rPr>
          <w:b/>
          <w:bCs w:val="0"/>
          <w:sz w:val="20"/>
          <w:szCs w:val="20"/>
        </w:rPr>
        <w:t xml:space="preserve">al usuario con un sistema inteligente y eléctrico de seguridad y vacío. La bomba a batería -el componente central del elevador de ventosas eléctrico- puede utilizarse de forma adaptativa en los elevadores de ventosas de bomba ya probados</w:t>
      </w:r>
      <w:r w:rsidRPr="007B7AB6" w:rsidR="00A43339">
        <w:rPr>
          <w:b/>
          <w:sz w:val="20"/>
          <w:szCs w:val="20"/>
        </w:rPr>
        <w:t xml:space="preserve">. </w:t>
      </w:r>
    </w:p>
    <w:p w:rsidR="008D48DB" w:rsidP="354DFEFC" w:rsidRDefault="008D48DB" w14:paraId="5129BF84" w14:textId="49A4FF2C">
      <w:pPr>
        <w:pStyle w:val="TextbereichBrief"/>
        <w:rPr>
          <w:b/>
          <w:sz w:val="20"/>
          <w:szCs w:val="20"/>
        </w:rPr>
      </w:pPr>
    </w:p>
    <w:p>
      <w:pPr>
        <w:rPr>
          <w:b/>
          <w:bCs/>
          <w:sz w:val="20"/>
          <w:szCs w:val="20"/>
        </w:rPr>
      </w:pPr>
      <w:r w:rsidRPr="00BE0BD6">
        <w:rPr>
          <w:b/>
          <w:bCs/>
          <w:sz w:val="20"/>
          <w:szCs w:val="20"/>
        </w:rPr>
        <w:t xml:space="preserve">Más seguridad</w:t>
      </w:r>
    </w:p>
    <w:p>
      <w:pPr>
        <w:rPr>
          <w:sz w:val="20"/>
          <w:szCs w:val="20"/>
        </w:rPr>
      </w:pPr>
      <w:r>
        <w:rPr>
          <w:sz w:val="20"/>
          <w:szCs w:val="20"/>
        </w:rPr>
        <w:t xml:space="preserve">Al elevar, transportar y sujetar cristales planos estancos al gas, paneles o componentes de hasta 120 kg de peso, el elevador de ventosas inteligente permite una succión cómoda con sólo pulsar un botón. Ya no es necesario el bombeo manual, lo que ahorra esfuerzo, energía y tiempo. Si el vacío cae, la bomba a batería vuelve a funcionar automáticamente. De este modo, no sólo aumenta la facilidad de uso, sino sobre todo la seguridad. </w:t>
      </w:r>
    </w:p>
    <w:p w:rsidRPr="00841BC7" w:rsidR="007B7AB6" w:rsidP="007B7AB6" w:rsidRDefault="007B7AB6" w14:paraId="39054783" w14:textId="77777777">
      <w:pPr>
        <w:rPr>
          <w:sz w:val="20"/>
          <w:szCs w:val="20"/>
        </w:rPr>
      </w:pPr>
    </w:p>
    <w:p>
      <w:pPr>
        <w:rPr>
          <w:b/>
          <w:bCs/>
          <w:sz w:val="20"/>
          <w:szCs w:val="20"/>
        </w:rPr>
      </w:pPr>
      <w:r w:rsidRPr="00841BC7">
        <w:rPr>
          <w:b/>
          <w:bCs/>
          <w:sz w:val="20"/>
          <w:szCs w:val="20"/>
        </w:rPr>
        <w:t xml:space="preserve">Funcionamiento sencillo</w:t>
      </w:r>
    </w:p>
    <w:p>
      <w:pPr>
        <w:rPr>
          <w:sz w:val="20"/>
          <w:szCs w:val="20"/>
          <w:shd w:val="clear" w:color="auto" w:fill="FFFFFF"/>
        </w:rPr>
      </w:pPr>
      <w:r w:rsidRPr="00841BC7">
        <w:rPr>
          <w:sz w:val="20"/>
          <w:szCs w:val="20"/>
          <w:shd w:val="clear" w:color="auto" w:fill="FFFFFF"/>
        </w:rPr>
        <w:t xml:space="preserve">Además, la bomba a pilas vuelve a funcionar automáticamente cuando se suelta el elevador de ventosas del disco o plato. Basta con mantener el aparato contra el siguiente objeto para que vuelva a generar inmediatamente el vacío necesario. Gracias a </w:t>
      </w:r>
      <w:r w:rsidRPr="00841BC7">
        <w:rPr>
          <w:sz w:val="20"/>
          <w:szCs w:val="20"/>
          <w:shd w:val="clear" w:color="auto" w:fill="FFFFFF"/>
        </w:rPr>
        <w:t xml:space="preserve">esta ingeniosa función, el elevador de </w:t>
      </w:r>
      <w:r w:rsidRPr="00841BC7">
        <w:rPr>
          <w:sz w:val="20"/>
          <w:szCs w:val="20"/>
        </w:rPr>
        <w:t xml:space="preserve">ventosas puede </w:t>
      </w:r>
      <w:r w:rsidRPr="00841BC7">
        <w:rPr>
          <w:sz w:val="20"/>
          <w:szCs w:val="20"/>
          <w:shd w:val="clear" w:color="auto" w:fill="FFFFFF"/>
        </w:rPr>
        <w:t xml:space="preserve">manejarse con una sola mano, lo que acelera los procesos de trabajo, por ejemplo, cuando hay que mover rápidamente varios paneles de A a B</w:t>
      </w:r>
      <w:r w:rsidRPr="00440444">
        <w:rPr>
          <w:sz w:val="20"/>
          <w:szCs w:val="20"/>
          <w:shd w:val="clear" w:color="auto" w:fill="FFFFFF"/>
        </w:rPr>
        <w:t xml:space="preserve">. </w:t>
      </w:r>
    </w:p>
    <w:p w:rsidR="007B7AB6" w:rsidP="007B7AB6" w:rsidRDefault="007B7AB6" w14:paraId="5B83F487" w14:textId="77777777">
      <w:pPr>
        <w:rPr>
          <w:sz w:val="20"/>
          <w:szCs w:val="20"/>
        </w:rPr>
      </w:pPr>
    </w:p>
    <w:p>
      <w:pPr>
        <w:rPr>
          <w:sz w:val="20"/>
          <w:szCs w:val="20"/>
        </w:rPr>
      </w:pPr>
      <w:r>
        <w:rPr>
          <w:sz w:val="20"/>
          <w:szCs w:val="20"/>
        </w:rPr>
        <w:t xml:space="preserve">"En comparación con las ventosas de bomba convencionales, la nueva </w:t>
      </w:r>
      <w:r>
        <w:rPr>
          <w:sz w:val="20"/>
          <w:szCs w:val="20"/>
        </w:rPr>
        <w:t xml:space="preserve">ventosa a batería </w:t>
      </w:r>
      <w:r w:rsidRPr="00D64F32">
        <w:rPr>
          <w:sz w:val="20"/>
          <w:szCs w:val="20"/>
        </w:rPr>
        <w:t xml:space="preserve">Veribor</w:t>
      </w:r>
      <w:r w:rsidRPr="00D64F32">
        <w:rPr>
          <w:sz w:val="20"/>
          <w:szCs w:val="20"/>
          <w:vertAlign w:val="superscript"/>
        </w:rPr>
        <w:sym w:font="Symbol" w:char="F0D2"/>
      </w:r>
      <w:r>
        <w:rPr>
          <w:sz w:val="20"/>
          <w:szCs w:val="20"/>
        </w:rPr>
        <w:t xml:space="preserve"> sienta nuevas bases en cuanto a comodidad y seguridad", explica </w:t>
      </w:r>
      <w:r>
        <w:rPr>
          <w:rFonts w:cs="Calibri"/>
          <w:sz w:val="20"/>
          <w:szCs w:val="20"/>
        </w:rPr>
        <w:t xml:space="preserve">Ennio Dünnwald, jefe de producto responsable de Bohle. "El dispositivo </w:t>
      </w:r>
      <w:r>
        <w:rPr>
          <w:rFonts w:cs="Calibri"/>
          <w:sz w:val="20"/>
          <w:szCs w:val="20"/>
        </w:rPr>
        <w:t xml:space="preserve">alivia notablemente al usuario y contribuye de forma demostrable a </w:t>
      </w:r>
      <w:r>
        <w:rPr>
          <w:sz w:val="20"/>
          <w:szCs w:val="20"/>
        </w:rPr>
        <w:t xml:space="preserve">aumentar la productividad, ya que puede manejarse con una sola mano". </w:t>
      </w:r>
    </w:p>
    <w:p w:rsidR="007B7AB6" w:rsidP="007B7AB6" w:rsidRDefault="007B7AB6" w14:paraId="3475DEE8" w14:textId="77777777">
      <w:pPr>
        <w:rPr>
          <w:sz w:val="20"/>
          <w:szCs w:val="20"/>
        </w:rPr>
      </w:pPr>
    </w:p>
    <w:p>
      <w:pPr>
        <w:rPr>
          <w:b/>
          <w:bCs/>
          <w:sz w:val="20"/>
          <w:szCs w:val="20"/>
        </w:rPr>
      </w:pPr>
      <w:r>
        <w:rPr>
          <w:b/>
          <w:bCs/>
          <w:sz w:val="20"/>
          <w:szCs w:val="20"/>
        </w:rPr>
        <w:t xml:space="preserve">Mayor resistencia</w:t>
      </w:r>
    </w:p>
    <w:p>
      <w:pPr>
        <w:rPr>
          <w:sz w:val="20"/>
          <w:szCs w:val="20"/>
        </w:rPr>
      </w:pPr>
      <w:r>
        <w:rPr>
          <w:sz w:val="20"/>
          <w:szCs w:val="20"/>
        </w:rPr>
        <w:t xml:space="preserve">Una carga de batería proporciona al usuario 600 unidades de bombeo. Por lo tanto, con una carga de trabajo normal, el elevador de ventosas durará mucho tiempo con una sola carga de batería. La batería </w:t>
      </w:r>
      <w:r>
        <w:rPr>
          <w:sz w:val="20"/>
          <w:szCs w:val="20"/>
        </w:rPr>
        <w:t xml:space="preserve">se </w:t>
      </w:r>
      <w:r>
        <w:rPr>
          <w:sz w:val="20"/>
          <w:szCs w:val="20"/>
        </w:rPr>
        <w:lastRenderedPageBreak/>
        <w:t xml:space="preserve">recarga</w:t>
      </w:r>
      <w:r>
        <w:rPr>
          <w:sz w:val="20"/>
          <w:szCs w:val="20"/>
        </w:rPr>
        <w:t xml:space="preserve"> en unas tres horas.</w:t>
      </w:r>
      <w:r>
        <w:rPr>
          <w:sz w:val="20"/>
          <w:szCs w:val="20"/>
        </w:rPr>
        <w:lastRenderedPageBreak/>
        <w:t xml:space="preserve"> Sin embargo, el trabajo puede continuar sin demora durante el proceso de carga. Gracias a la bomba manual suministrada, el usuario puede cambiar rápida y fácilmente al modo de bomba manual. Otra ventaja especial que no ofrece ninguno de los demás competidores del mercado: </w:t>
      </w:r>
      <w:r>
        <w:rPr>
          <w:sz w:val="20"/>
          <w:szCs w:val="20"/>
        </w:rPr>
        <w:t xml:space="preserve">Las bombas de aspiración </w:t>
      </w:r>
      <w:r>
        <w:rPr>
          <w:sz w:val="20"/>
          <w:szCs w:val="20"/>
        </w:rPr>
        <w:lastRenderedPageBreak/>
        <w:t xml:space="preserve">Veribor</w:t>
      </w:r>
      <w:r w:rsidRPr="00D64F32">
        <w:rPr>
          <w:sz w:val="20"/>
          <w:szCs w:val="20"/>
          <w:vertAlign w:val="superscript"/>
        </w:rPr>
        <w:sym w:font="Symbol" w:char="F0D2"/>
      </w:r>
      <w:r>
        <w:rPr>
          <w:sz w:val="20"/>
          <w:szCs w:val="20"/>
        </w:rPr>
        <w:lastRenderedPageBreak/>
        <w:t xml:space="preserve"> ya adquiridas </w:t>
      </w:r>
      <w:r>
        <w:rPr>
          <w:sz w:val="20"/>
          <w:szCs w:val="20"/>
        </w:rPr>
        <w:t xml:space="preserve">pueden actualizarse fácilmente con la bomba a batería inteligente. </w:t>
      </w:r>
    </w:p>
    <w:p w:rsidR="001A1A81" w:rsidP="354DFEFC" w:rsidRDefault="001A1A81" w14:paraId="2CA98CC6" w14:textId="77777777">
      <w:pPr>
        <w:pStyle w:val="TextbereichBrief"/>
        <w:rPr>
          <w:b/>
          <w:sz w:val="20"/>
          <w:szCs w:val="20"/>
        </w:rPr>
      </w:pPr>
    </w:p>
    <w:p w:rsidR="0057516F" w:rsidP="007270C7" w:rsidRDefault="0057516F" w14:paraId="46362894" w14:textId="2F0BCAD0">
      <w:pPr>
        <w:pStyle w:val="TextbereichBrief"/>
        <w:rPr>
          <w:sz w:val="20"/>
          <w:szCs w:val="20"/>
        </w:rPr>
      </w:pPr>
    </w:p>
    <w:p w:rsidR="006D4B7E" w:rsidP="004D5B7C" w:rsidRDefault="006D4B7E" w14:paraId="33490A8C" w14:textId="142673EE">
      <w:pPr>
        <w:pStyle w:val="TextbereichBrief"/>
        <w:rPr>
          <w:bCs w:val="0"/>
          <w:sz w:val="20"/>
          <w:szCs w:val="20"/>
        </w:rPr>
      </w:pPr>
    </w:p>
    <w:p w:rsidR="006D4B7E" w:rsidP="004D5B7C" w:rsidRDefault="006D4B7E" w14:paraId="47367012" w14:textId="77777777">
      <w:pPr>
        <w:pStyle w:val="TextbereichBrief"/>
        <w:rPr>
          <w:bCs w:val="0"/>
          <w:sz w:val="20"/>
          <w:szCs w:val="20"/>
        </w:rPr>
      </w:pPr>
    </w:p>
    <w:p w:rsidRPr="00AB6EC1" w:rsidR="00926023" w:rsidRDefault="00926023" w14:paraId="7154AAF2" w14:textId="119A4AF8">
      <w:pPr>
        <w:rPr>
          <w:rFonts w:cs="Arial"/>
          <w:sz w:val="20"/>
          <w:szCs w:val="20"/>
        </w:rPr>
      </w:pPr>
    </w:p>
    <w:sectPr w:rsidRPr="00AB6EC1" w:rsidR="00926023" w:rsidSect="00E329D6">
      <w:headerReference w:type="even" r:id="rId13"/>
      <w:type w:val="continuous"/>
      <w:pgSz w:w="11906" w:h="16838"/>
      <w:pgMar w:top="1417" w:right="325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6A1" w:rsidRDefault="003D06A1" w14:paraId="3CD0DC64" w14:textId="77777777">
      <w:pPr>
        <w:spacing w:line="240" w:lineRule="auto"/>
      </w:pPr>
      <w:r>
        <w:separator/>
      </w:r>
    </w:p>
  </w:endnote>
  <w:endnote w:type="continuationSeparator" w:id="0">
    <w:p w:rsidR="003D06A1" w:rsidRDefault="003D06A1" w14:paraId="298E1DA0" w14:textId="77777777">
      <w:pPr>
        <w:spacing w:line="240" w:lineRule="auto"/>
      </w:pPr>
      <w:r>
        <w:continuationSeparator/>
      </w:r>
    </w:p>
  </w:endnote>
  <w:endnote w:type="continuationNotice" w:id="1">
    <w:p w:rsidR="003D06A1" w:rsidRDefault="003D06A1" w14:paraId="1CFC4BC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ind w:end="-2823"/>
      <w:rPr>
        <w:rFonts w:ascii="Arial Narrow" w:hAnsi="Arial Narrow"/>
        <w:sz w:val="17"/>
      </w:rPr>
    </w:pPr>
    <w:r>
      <w:rPr>
        <w:rFonts w:ascii="Arial Narrow" w:hAnsi="Arial Narrow"/>
        <w:sz w:val="17"/>
      </w:rPr>
      <w:t xml:space="preserve">                                                                                                                         - </w:t>
    </w:r>
    <w:r w:rsidR="002C2BA0">
      <w:rPr>
        <w:rFonts w:ascii="Arial Narrow" w:hAnsi="Arial Narrow"/>
        <w:sz w:val="17"/>
      </w:rPr>
      <w:fldChar w:fldCharType="begin"/>
    </w:r>
    <w:r>
      <w:rPr>
        <w:rFonts w:ascii="Arial Narrow" w:hAnsi="Arial Narrow"/>
        <w:sz w:val="17"/>
      </w:rPr>
      <w:instrText xml:space="preserve"> PAGE </w:instrText>
    </w:r>
    <w:r w:rsidR="002C2BA0">
      <w:rPr>
        <w:rFonts w:ascii="Arial Narrow" w:hAnsi="Arial Narrow"/>
        <w:sz w:val="17"/>
      </w:rPr>
      <w:fldChar w:fldCharType="separate"/>
    </w:r>
    <w:r w:rsidR="004911F4">
      <w:rPr>
        <w:rFonts w:ascii="Arial Narrow" w:hAnsi="Arial Narrow"/>
        <w:noProof/>
        <w:sz w:val="17"/>
      </w:rPr>
      <w:t xml:space="preserve">2</w:t>
    </w:r>
    <w:r w:rsidR="002C2BA0">
      <w:rPr>
        <w:rFonts w:ascii="Arial Narrow" w:hAnsi="Arial Narrow"/>
        <w:sz w:val="17"/>
      </w:rPr>
      <w:fldChar w:fldCharType="end"/>
    </w:r>
    <w:r>
      <w:rPr>
        <w:rFonts w:ascii="Arial Narrow" w:hAnsi="Arial Narrow"/>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6A1" w:rsidRDefault="003D06A1" w14:paraId="0595DCA7" w14:textId="77777777">
      <w:pPr>
        <w:spacing w:line="240" w:lineRule="auto"/>
      </w:pPr>
      <w:r>
        <w:separator/>
      </w:r>
    </w:p>
  </w:footnote>
  <w:footnote w:type="continuationSeparator" w:id="0">
    <w:p w:rsidR="003D06A1" w:rsidRDefault="003D06A1" w14:paraId="3D9DB26A" w14:textId="77777777">
      <w:pPr>
        <w:spacing w:line="240" w:lineRule="auto"/>
      </w:pPr>
      <w:r>
        <w:continuationSeparator/>
      </w:r>
    </w:p>
  </w:footnote>
  <w:footnote w:type="continuationNotice" w:id="1">
    <w:p w:rsidR="003D06A1" w:rsidRDefault="003D06A1" w14:paraId="50A2390D" w14:textId="77777777">
      <w:pPr>
        <w:spacing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4CB" w:rsidP="000C7000" w:rsidRDefault="002154CB" w14:paraId="3E0BF48D" w14:textId="77777777">
    <w:pPr>
      <w:framePr w:w="2347" w:hSpace="181" w:wrap="around" w:hAnchor="page" w:vAnchor="page" w:x="9067" w:y="6068" w:anchorLock="1"/>
      <w:shd w:val="solid" w:color="FFFFFF" w:fill="FFFFFF"/>
      <w:spacing w:line="240" w:lineRule="exact"/>
      <w:rPr>
        <w:rFonts w:ascii="Arial Narrow" w:hAnsi="Arial Narrow"/>
      </w:rPr>
    </w:pPr>
    <w:bookmarkStart w:name="OLE_LINK2" w:id="0"/>
    <w:bookmarkStart w:name="OLE_LINK3" w:id="1"/>
  </w:p>
  <w:p>
    <w:pPr>
      <w:framePr w:w="2347" w:hSpace="181" w:wrap="around" w:hAnchor="page" w:vAnchor="page" w:x="9067" w:y="6068" w:anchorLock="1"/>
      <w:shd w:val="solid" w:color="FFFFFF" w:fill="FFFFFF"/>
      <w:spacing w:line="220" w:lineRule="exact"/>
      <w:rPr>
        <w:rFonts w:ascii="Arial Narrow" w:hAnsi="Arial Narrow"/>
        <w:sz w:val="17"/>
      </w:rPr>
    </w:pPr>
    <w:r>
      <w:rPr>
        <w:rFonts w:ascii="Arial Narrow" w:hAnsi="Arial Narrow"/>
        <w:b/>
        <w:bCs/>
        <w:sz w:val="17"/>
      </w:rPr>
      <w:t xml:space="preserve">Bohle AGDieselstraße </w:t>
    </w:r>
    <w:r>
      <w:rPr>
        <w:rFonts w:ascii="Arial Narrow" w:hAnsi="Arial Narrow"/>
        <w:sz w:val="17"/>
      </w:rPr>
      <w:cr/>
      <w:t xml:space="preserve">10 </w:t>
    </w:r>
    <w:r>
      <w:rPr>
        <w:rFonts w:ascii="Arial Narrow" w:hAnsi="Arial Narrow"/>
        <w:sz w:val="17"/>
      </w:rPr>
      <w:cr/>
      <w:t xml:space="preserve">D-42781 Haan</w:t>
    </w:r>
  </w:p>
  <w:p>
    <w:pPr>
      <w:framePr w:w="2347" w:hSpace="181" w:wrap="around" w:hAnchor="page" w:vAnchor="page" w:x="9067" w:y="6068" w:anchorLock="1"/>
      <w:shd w:val="solid" w:color="FFFFFF" w:fill="FFFFFF"/>
      <w:spacing w:line="220" w:lineRule="exact"/>
      <w:rPr>
        <w:rFonts w:ascii="Arial Narrow" w:hAnsi="Arial Narrow"/>
        <w:sz w:val="17"/>
      </w:rPr>
    </w:pPr>
    <w:r>
      <w:rPr>
        <w:rFonts w:ascii="Arial Narrow" w:hAnsi="Arial Narrow"/>
        <w:sz w:val="17"/>
      </w:rPr>
      <w:cr/>
      <w:t xml:space="preserve">T +49 2129 5568-0F </w:t>
    </w:r>
    <w:r>
      <w:rPr>
        <w:rFonts w:ascii="Arial Narrow" w:hAnsi="Arial Narrow"/>
        <w:sz w:val="17"/>
      </w:rPr>
      <w:cr/>
      <w:t xml:space="preserve">+49 2129 5568-281</w:t>
    </w:r>
  </w:p>
  <w:p w:rsidR="002154CB" w:rsidP="000C7000" w:rsidRDefault="002154CB" w14:paraId="4EF8F29C" w14:textId="77777777">
    <w:pPr>
      <w:framePr w:w="2347" w:hSpace="181" w:wrap="around" w:hAnchor="page" w:vAnchor="page" w:x="9067" w:y="6068" w:anchorLock="1"/>
      <w:shd w:val="solid" w:color="FFFFFF" w:fill="FFFFFF"/>
      <w:spacing w:line="220" w:lineRule="exact"/>
      <w:rPr>
        <w:rFonts w:ascii="Arial Narrow" w:hAnsi="Arial Narrow" w:cs="Arial"/>
        <w:sz w:val="17"/>
        <w:szCs w:val="12"/>
        <w:lang w:val="fr-FR"/>
      </w:rPr>
    </w:pPr>
  </w:p>
  <w:p>
    <w:pPr>
      <w:framePr w:w="2347" w:hSpace="181" w:wrap="around" w:hAnchor="page" w:vAnchor="page" w:x="9067" w:y="6068" w:anchorLock="1"/>
      <w:shd w:val="solid" w:color="FFFFFF" w:fill="FFFFFF"/>
      <w:spacing w:line="220" w:lineRule="exact"/>
      <w:rPr>
        <w:rFonts w:ascii="Arial Narrow" w:hAnsi="Arial Narrow"/>
        <w:color w:val="auto"/>
        <w:sz w:val="17"/>
        <w:lang w:val="fr-FR"/>
      </w:rPr>
    </w:pPr>
    <w:r>
      <w:fldChar w:fldCharType="begin"/>
    </w:r>
    <w:r w:rsidRPr="00D47F9A">
      <w:rPr>
        <w:lang w:val="fr-FR"/>
      </w:rPr>
      <w:instrText>HYPERLINK "mailto:info@bohle.de"</w:instrText>
    </w:r>
    <w:r>
      <w:fldChar w:fldCharType="separate"/>
    </w:r>
    <w:r w:rsidR="002154CB">
      <w:rPr>
        <w:rStyle w:val="Hyperlink"/>
        <w:rFonts w:ascii="Arial Narrow" w:hAnsi="Arial Narrow"/>
        <w:color w:val="auto"/>
        <w:sz w:val="17"/>
        <w:u w:val="none"/>
        <w:lang w:val="fr-FR"/>
      </w:rPr>
      <w:t xml:space="preserve">info@bohle.de</w:t>
    </w:r>
    <w:r>
      <w:rPr>
        <w:rStyle w:val="Hyperlink"/>
        <w:rFonts w:ascii="Arial Narrow" w:hAnsi="Arial Narrow"/>
        <w:color w:val="auto"/>
        <w:sz w:val="17"/>
        <w:u w:val="none"/>
        <w:lang w:val="fr-FR"/>
      </w:rPr>
      <w:fldChar w:fldCharType="end"/>
    </w:r>
  </w:p>
  <w:p>
    <w:pPr>
      <w:framePr w:w="2347" w:hSpace="181" w:wrap="around" w:hAnchor="page" w:vAnchor="page" w:x="9067" w:y="6068" w:anchorLock="1"/>
      <w:shd w:val="solid" w:color="FFFFFF" w:fill="FFFFFF"/>
      <w:spacing w:line="220" w:lineRule="exact"/>
      <w:rPr>
        <w:rFonts w:ascii="Arial Narrow" w:hAnsi="Arial Narrow" w:cs="Arial"/>
        <w:sz w:val="17"/>
        <w:szCs w:val="12"/>
        <w:lang w:val="fr-FR"/>
      </w:rPr>
    </w:pPr>
    <w:r w:rsidRPr="00E329D6">
      <w:rPr>
        <w:rFonts w:ascii="Arial Narrow" w:hAnsi="Arial Narrow"/>
        <w:sz w:val="17"/>
        <w:lang w:val="fr-FR"/>
      </w:rPr>
      <w:t xml:space="preserve">www.bohle.com</w:t>
    </w:r>
  </w:p>
  <w:p w:rsidRPr="00E329D6" w:rsidR="002154CB" w:rsidP="000C7000" w:rsidRDefault="002154CB" w14:paraId="031F1C12" w14:textId="77777777">
    <w:pPr>
      <w:framePr w:w="2347" w:hSpace="181" w:wrap="around" w:hAnchor="page" w:vAnchor="page" w:x="9067" w:y="6068" w:anchorLock="1"/>
      <w:shd w:val="solid" w:color="FFFFFF" w:fill="FFFFFF"/>
      <w:spacing w:line="220" w:lineRule="exact"/>
      <w:rPr>
        <w:rFonts w:ascii="Arial Narrow" w:hAnsi="Arial Narrow" w:cs="Arial"/>
        <w:sz w:val="17"/>
        <w:szCs w:val="12"/>
        <w:lang w:val="fr-FR"/>
      </w:rPr>
    </w:pPr>
  </w:p>
  <w:p w:rsidRPr="00E329D6" w:rsidR="002154CB" w:rsidP="000C7000" w:rsidRDefault="002154CB" w14:paraId="5B84807B" w14:textId="77777777">
    <w:pPr>
      <w:framePr w:w="2347" w:hSpace="181" w:wrap="around" w:hAnchor="page" w:vAnchor="page" w:x="9067" w:y="6068" w:anchorLock="1"/>
      <w:shd w:val="solid" w:color="FFFFFF" w:fill="FFFFFF"/>
      <w:spacing w:line="220" w:lineRule="exact"/>
      <w:rPr>
        <w:rFonts w:ascii="Arial Narrow" w:hAnsi="Arial Narrow"/>
        <w:b/>
        <w:bCs/>
        <w:color w:val="auto"/>
        <w:sz w:val="17"/>
        <w:lang w:val="fr-FR"/>
      </w:rPr>
    </w:pPr>
  </w:p>
  <w:p w:rsidRPr="00E329D6" w:rsidR="002154CB" w:rsidP="000C7000" w:rsidRDefault="002154CB" w14:paraId="0541D365" w14:textId="77777777">
    <w:pPr>
      <w:framePr w:w="2347" w:hSpace="181" w:wrap="around" w:hAnchor="page" w:vAnchor="page" w:x="9067" w:y="6068" w:anchorLock="1"/>
      <w:shd w:val="solid" w:color="FFFFFF" w:fill="FFFFFF"/>
      <w:spacing w:line="240" w:lineRule="exact"/>
      <w:rPr>
        <w:rFonts w:ascii="Arial Narrow" w:hAnsi="Arial Narrow"/>
        <w:sz w:val="17"/>
        <w:lang w:val="fr-FR"/>
      </w:rPr>
    </w:pPr>
  </w:p>
  <w:p w:rsidRPr="00E329D6" w:rsidR="002154CB" w:rsidP="000C7000" w:rsidRDefault="002154CB" w14:paraId="4957729A" w14:textId="77777777">
    <w:pPr>
      <w:framePr w:w="2347" w:hSpace="181" w:wrap="around" w:hAnchor="page" w:vAnchor="page" w:x="9067" w:y="6068" w:anchorLock="1"/>
      <w:shd w:val="solid" w:color="FFFFFF" w:fill="FFFFFF"/>
      <w:spacing w:line="240" w:lineRule="exact"/>
      <w:rPr>
        <w:lang w:val="fr-FR"/>
      </w:rPr>
    </w:pPr>
    <w:r w:rsidRPr="00E329D6">
      <w:rPr>
        <w:rFonts w:ascii="Arial Narrow" w:hAnsi="Arial Narrow"/>
        <w:sz w:val="17"/>
        <w:lang w:val="fr-FR"/>
      </w:rPr>
      <w:cr/>
    </w:r>
    <w:bookmarkEnd w:id="0"/>
    <w:bookmarkEnd w:id="1"/>
  </w:p>
  <w:p>
    <w:pPr>
      <w:framePr w:hSpace="181" w:wrap="around" w:hAnchor="margin" w:vAnchor="page" w:y="2853" w:anchorLock="1"/>
      <w:rPr>
        <w:rFonts w:cs="Arial"/>
        <w:b/>
        <w:sz w:val="28"/>
        <w:szCs w:val="28"/>
      </w:rPr>
    </w:pPr>
    <w:r w:rsidRPr="002873D1">
      <w:rPr>
        <w:rFonts w:cs="Arial"/>
        <w:b/>
        <w:sz w:val="28"/>
        <w:szCs w:val="28"/>
      </w:rPr>
      <w:t xml:space="preserve">Comunicado de prensa</w:t>
    </w:r>
  </w:p>
  <w:p>
    <w:pPr>
      <w:pStyle w:val="Kopfzeile"/>
      <w:rPr>
        <w:color w:val="FF0000"/>
        <w:sz w:val="48"/>
        <w:szCs w:val="52"/>
      </w:rPr>
    </w:pPr>
    <w:r>
      <w:rPr>
        <w:noProof/>
      </w:rPr>
      <w:drawing>
        <wp:anchor distT="0" distB="0" distL="114300" distR="114300" simplePos="0" relativeHeight="251658240" behindDoc="0" locked="0" layoutInCell="1" allowOverlap="1" wp14:editId="35AD1A5C" wp14:anchorId="16E816C9">
          <wp:simplePos x="0" y="0"/>
          <wp:positionH relativeFrom="rightMargin">
            <wp:posOffset>143510</wp:posOffset>
          </wp:positionH>
          <wp:positionV relativeFrom="paragraph">
            <wp:posOffset>6985</wp:posOffset>
          </wp:positionV>
          <wp:extent cx="1612309" cy="573206"/>
          <wp:effectExtent l="0" t="0" r="6985" b="0"/>
          <wp:wrapThrough wrapText="bothSides">
            <wp:wrapPolygon edited="0">
              <wp:start x="0" y="0"/>
              <wp:lineTo x="0" y="20834"/>
              <wp:lineTo x="21438" y="20834"/>
              <wp:lineTo x="2143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2309" cy="573206"/>
                  </a:xfrm>
                  <a:prstGeom prst="rect">
                    <a:avLst/>
                  </a:prstGeom>
                </pic:spPr>
              </pic:pic>
            </a:graphicData>
          </a:graphic>
          <wp14:sizeRelH relativeFrom="margin">
            <wp14:pctWidth>0</wp14:pctWidth>
          </wp14:sizeRelH>
          <wp14:sizeRelV relativeFrom="margin">
            <wp14:pctHeight>0</wp14:pctHeight>
          </wp14:sizeRelV>
        </wp:anchor>
      </w:drawing>
    </w:r>
  </w:p>
  <w:p w:rsidRPr="001532BF" w:rsidR="002154CB" w:rsidRDefault="002154CB" w14:paraId="003B400E" w14:textId="2F2BC004">
    <w:pPr>
      <w:pStyle w:val="Kopfzeile"/>
      <w:rPr>
        <w:color w:val="FF0000"/>
        <w:sz w:val="48"/>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4CB" w:rsidRDefault="002154CB" w14:paraId="50672CC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CAB"/>
    <w:multiLevelType w:val="hybridMultilevel"/>
    <w:tmpl w:val="44862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B51F37"/>
    <w:multiLevelType w:val="hybridMultilevel"/>
    <w:tmpl w:val="69961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6A1EFA"/>
    <w:multiLevelType w:val="hybridMultilevel"/>
    <w:tmpl w:val="7794D358"/>
    <w:lvl w:ilvl="0" w:tplc="D38A098A">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8328FD"/>
    <w:multiLevelType w:val="hybridMultilevel"/>
    <w:tmpl w:val="CACEF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702746">
    <w:abstractNumId w:val="1"/>
  </w:num>
  <w:num w:numId="2" w16cid:durableId="1226723628">
    <w:abstractNumId w:val="2"/>
  </w:num>
  <w:num w:numId="3" w16cid:durableId="1271350832">
    <w:abstractNumId w:val="3"/>
  </w:num>
  <w:num w:numId="4" w16cid:durableId="150716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53"/>
    <w:rsid w:val="00007B6E"/>
    <w:rsid w:val="00095CA3"/>
    <w:rsid w:val="000B3D6C"/>
    <w:rsid w:val="000C138B"/>
    <w:rsid w:val="000C6E8C"/>
    <w:rsid w:val="000C7000"/>
    <w:rsid w:val="000D1DE9"/>
    <w:rsid w:val="001043AD"/>
    <w:rsid w:val="00106F0F"/>
    <w:rsid w:val="001310E4"/>
    <w:rsid w:val="00134397"/>
    <w:rsid w:val="001532BF"/>
    <w:rsid w:val="00160EE8"/>
    <w:rsid w:val="00191173"/>
    <w:rsid w:val="001A1A81"/>
    <w:rsid w:val="001B1E16"/>
    <w:rsid w:val="002055B8"/>
    <w:rsid w:val="002154CB"/>
    <w:rsid w:val="00224586"/>
    <w:rsid w:val="002246E1"/>
    <w:rsid w:val="0023725D"/>
    <w:rsid w:val="00245ADB"/>
    <w:rsid w:val="00253064"/>
    <w:rsid w:val="00266C97"/>
    <w:rsid w:val="002873D1"/>
    <w:rsid w:val="002930E0"/>
    <w:rsid w:val="00294EA4"/>
    <w:rsid w:val="002965E2"/>
    <w:rsid w:val="002B7601"/>
    <w:rsid w:val="002C2BA0"/>
    <w:rsid w:val="002E4552"/>
    <w:rsid w:val="002E6EE7"/>
    <w:rsid w:val="00331A3C"/>
    <w:rsid w:val="00332B4F"/>
    <w:rsid w:val="00334561"/>
    <w:rsid w:val="00342373"/>
    <w:rsid w:val="00350ECA"/>
    <w:rsid w:val="00375B89"/>
    <w:rsid w:val="00397BB8"/>
    <w:rsid w:val="003A0461"/>
    <w:rsid w:val="003D06A1"/>
    <w:rsid w:val="003D696F"/>
    <w:rsid w:val="003D799C"/>
    <w:rsid w:val="003E6D49"/>
    <w:rsid w:val="003F0E04"/>
    <w:rsid w:val="003F2851"/>
    <w:rsid w:val="00441400"/>
    <w:rsid w:val="00442A51"/>
    <w:rsid w:val="0044752D"/>
    <w:rsid w:val="004700D8"/>
    <w:rsid w:val="00480118"/>
    <w:rsid w:val="004911F4"/>
    <w:rsid w:val="004914E0"/>
    <w:rsid w:val="00492D45"/>
    <w:rsid w:val="00495ABE"/>
    <w:rsid w:val="004A68FE"/>
    <w:rsid w:val="004B6371"/>
    <w:rsid w:val="004C1E63"/>
    <w:rsid w:val="004C201E"/>
    <w:rsid w:val="004C48F7"/>
    <w:rsid w:val="004C7D96"/>
    <w:rsid w:val="004D1630"/>
    <w:rsid w:val="004D5B7C"/>
    <w:rsid w:val="004E604A"/>
    <w:rsid w:val="004F37D4"/>
    <w:rsid w:val="00504EDE"/>
    <w:rsid w:val="00505F98"/>
    <w:rsid w:val="00510357"/>
    <w:rsid w:val="0051493F"/>
    <w:rsid w:val="00540655"/>
    <w:rsid w:val="00545F70"/>
    <w:rsid w:val="00556808"/>
    <w:rsid w:val="0057381F"/>
    <w:rsid w:val="0057516F"/>
    <w:rsid w:val="00581047"/>
    <w:rsid w:val="005871C2"/>
    <w:rsid w:val="005C5CE0"/>
    <w:rsid w:val="005C670E"/>
    <w:rsid w:val="005E1763"/>
    <w:rsid w:val="005E43F2"/>
    <w:rsid w:val="005E5339"/>
    <w:rsid w:val="005E5686"/>
    <w:rsid w:val="005E6E2D"/>
    <w:rsid w:val="006040F5"/>
    <w:rsid w:val="006165BB"/>
    <w:rsid w:val="00634182"/>
    <w:rsid w:val="00667A54"/>
    <w:rsid w:val="00667AEF"/>
    <w:rsid w:val="00680E13"/>
    <w:rsid w:val="006859E9"/>
    <w:rsid w:val="006A57B2"/>
    <w:rsid w:val="006C2AA1"/>
    <w:rsid w:val="006D4B7E"/>
    <w:rsid w:val="007144EC"/>
    <w:rsid w:val="007270C7"/>
    <w:rsid w:val="00734A36"/>
    <w:rsid w:val="00745C1F"/>
    <w:rsid w:val="007527E0"/>
    <w:rsid w:val="007528BB"/>
    <w:rsid w:val="007579B9"/>
    <w:rsid w:val="00775959"/>
    <w:rsid w:val="007B7AB6"/>
    <w:rsid w:val="007D6B91"/>
    <w:rsid w:val="007F1388"/>
    <w:rsid w:val="007F2ACA"/>
    <w:rsid w:val="00817755"/>
    <w:rsid w:val="00821E22"/>
    <w:rsid w:val="00834477"/>
    <w:rsid w:val="00841BC7"/>
    <w:rsid w:val="008428C0"/>
    <w:rsid w:val="0084384A"/>
    <w:rsid w:val="00866617"/>
    <w:rsid w:val="0087698A"/>
    <w:rsid w:val="00883A5E"/>
    <w:rsid w:val="00891DA9"/>
    <w:rsid w:val="00893301"/>
    <w:rsid w:val="008B2F53"/>
    <w:rsid w:val="008B3209"/>
    <w:rsid w:val="008B4D7A"/>
    <w:rsid w:val="008B6BBE"/>
    <w:rsid w:val="008D48DB"/>
    <w:rsid w:val="008E1FF1"/>
    <w:rsid w:val="008F016B"/>
    <w:rsid w:val="008F3DED"/>
    <w:rsid w:val="009009A3"/>
    <w:rsid w:val="00904308"/>
    <w:rsid w:val="00910B72"/>
    <w:rsid w:val="009111F6"/>
    <w:rsid w:val="009129B6"/>
    <w:rsid w:val="00926023"/>
    <w:rsid w:val="00932E6E"/>
    <w:rsid w:val="009552D1"/>
    <w:rsid w:val="00971A87"/>
    <w:rsid w:val="009B0513"/>
    <w:rsid w:val="009B2B9D"/>
    <w:rsid w:val="009C3718"/>
    <w:rsid w:val="009D4345"/>
    <w:rsid w:val="009F14AE"/>
    <w:rsid w:val="00A06DDE"/>
    <w:rsid w:val="00A16F89"/>
    <w:rsid w:val="00A270FA"/>
    <w:rsid w:val="00A3415E"/>
    <w:rsid w:val="00A37712"/>
    <w:rsid w:val="00A43339"/>
    <w:rsid w:val="00A7442B"/>
    <w:rsid w:val="00A754F3"/>
    <w:rsid w:val="00A8617A"/>
    <w:rsid w:val="00A87B28"/>
    <w:rsid w:val="00A97568"/>
    <w:rsid w:val="00A97C33"/>
    <w:rsid w:val="00AB6EC1"/>
    <w:rsid w:val="00AF4F1D"/>
    <w:rsid w:val="00B026DC"/>
    <w:rsid w:val="00B11B0D"/>
    <w:rsid w:val="00B557FC"/>
    <w:rsid w:val="00B75775"/>
    <w:rsid w:val="00B94DCF"/>
    <w:rsid w:val="00BA34C2"/>
    <w:rsid w:val="00BB1592"/>
    <w:rsid w:val="00BB5615"/>
    <w:rsid w:val="00BB5C8A"/>
    <w:rsid w:val="00BC5429"/>
    <w:rsid w:val="00BE12DE"/>
    <w:rsid w:val="00C156C4"/>
    <w:rsid w:val="00C372E9"/>
    <w:rsid w:val="00C56669"/>
    <w:rsid w:val="00C63EBB"/>
    <w:rsid w:val="00C75BBB"/>
    <w:rsid w:val="00C80FCB"/>
    <w:rsid w:val="00CC1E62"/>
    <w:rsid w:val="00CE5E78"/>
    <w:rsid w:val="00CE63D5"/>
    <w:rsid w:val="00D03DF8"/>
    <w:rsid w:val="00D16F17"/>
    <w:rsid w:val="00D21459"/>
    <w:rsid w:val="00D364EE"/>
    <w:rsid w:val="00D47F9A"/>
    <w:rsid w:val="00DA12F8"/>
    <w:rsid w:val="00DA6D99"/>
    <w:rsid w:val="00DE41B3"/>
    <w:rsid w:val="00DF64BF"/>
    <w:rsid w:val="00E06181"/>
    <w:rsid w:val="00E06B98"/>
    <w:rsid w:val="00E11C0F"/>
    <w:rsid w:val="00E15CEC"/>
    <w:rsid w:val="00E329D6"/>
    <w:rsid w:val="00E337B1"/>
    <w:rsid w:val="00E43B8E"/>
    <w:rsid w:val="00E46CAC"/>
    <w:rsid w:val="00E51466"/>
    <w:rsid w:val="00E54BDA"/>
    <w:rsid w:val="00E562D6"/>
    <w:rsid w:val="00E66317"/>
    <w:rsid w:val="00EA2321"/>
    <w:rsid w:val="00EB548F"/>
    <w:rsid w:val="00EB59C8"/>
    <w:rsid w:val="00EC3A5E"/>
    <w:rsid w:val="00EC3F3C"/>
    <w:rsid w:val="00ED05CD"/>
    <w:rsid w:val="00ED3F78"/>
    <w:rsid w:val="00EF36E7"/>
    <w:rsid w:val="00EF6459"/>
    <w:rsid w:val="00F0085B"/>
    <w:rsid w:val="00F51222"/>
    <w:rsid w:val="00F83721"/>
    <w:rsid w:val="00F9522C"/>
    <w:rsid w:val="00FB5084"/>
    <w:rsid w:val="00FE628B"/>
    <w:rsid w:val="00FE7D6C"/>
    <w:rsid w:val="00FF24C9"/>
    <w:rsid w:val="01F80FDB"/>
    <w:rsid w:val="05E233BA"/>
    <w:rsid w:val="354DFEFC"/>
    <w:rsid w:val="37357CFE"/>
    <w:rsid w:val="4702AE69"/>
    <w:rsid w:val="4FD25D90"/>
    <w:rsid w:val="51CF2B73"/>
    <w:rsid w:val="5BAD82E9"/>
    <w:rsid w:val="5C396D13"/>
    <w:rsid w:val="5DD53D74"/>
    <w:rsid w:val="614A8273"/>
    <w:rsid w:val="6217046F"/>
    <w:rsid w:val="6C5CD8A8"/>
    <w:rsid w:val="730718B1"/>
    <w:rsid w:val="7B734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E0489"/>
  <w15:docId w15:val="{8C4B4829-1E31-4401-83AB-16D5D6CB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6808"/>
    <w:pPr>
      <w:spacing w:line="300" w:lineRule="exact"/>
    </w:pPr>
    <w:rPr>
      <w:rFonts w:ascii="Arial" w:hAnsi="Arial"/>
      <w:color w:val="000000"/>
      <w:sz w:val="22"/>
      <w:szCs w:val="24"/>
    </w:rPr>
  </w:style>
  <w:style w:type="paragraph" w:styleId="berschrift1">
    <w:name w:val="heading 1"/>
    <w:basedOn w:val="Standard"/>
    <w:next w:val="Standard"/>
    <w:qFormat/>
    <w:rsid w:val="00556808"/>
    <w:pPr>
      <w:keepNext/>
      <w:outlineLvl w:val="0"/>
    </w:pPr>
    <w:rPr>
      <w:b/>
      <w:bCs/>
    </w:rPr>
  </w:style>
  <w:style w:type="paragraph" w:styleId="berschrift3">
    <w:name w:val="heading 3"/>
    <w:basedOn w:val="Standard"/>
    <w:next w:val="Standard"/>
    <w:link w:val="berschrift3Zchn"/>
    <w:qFormat/>
    <w:rsid w:val="00E329D6"/>
    <w:pPr>
      <w:keepNext/>
      <w:spacing w:line="360" w:lineRule="auto"/>
      <w:outlineLvl w:val="2"/>
    </w:pPr>
    <w:rPr>
      <w:rFonts w:cs="Arial"/>
      <w:b/>
      <w:bC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feldBrief">
    <w:name w:val="Adressfeld Brief"/>
    <w:basedOn w:val="Standard"/>
    <w:rsid w:val="00556808"/>
    <w:pPr>
      <w:framePr w:w="3240" w:h="1440" w:hSpace="180" w:wrap="around" w:vAnchor="text" w:hAnchor="page" w:x="1248" w:y="167"/>
    </w:pPr>
    <w:rPr>
      <w:rFonts w:cs="Arial"/>
    </w:rPr>
  </w:style>
  <w:style w:type="paragraph" w:customStyle="1" w:styleId="TextbereichBrief">
    <w:name w:val="Textbereich Brief"/>
    <w:basedOn w:val="Standard"/>
    <w:rsid w:val="00556808"/>
    <w:pPr>
      <w:shd w:val="solid" w:color="FFFFFF" w:fill="FFFFFF"/>
    </w:pPr>
    <w:rPr>
      <w:rFonts w:cs="Arial"/>
      <w:bCs/>
    </w:rPr>
  </w:style>
  <w:style w:type="paragraph" w:styleId="Kopfzeile">
    <w:name w:val="header"/>
    <w:basedOn w:val="Standard"/>
    <w:link w:val="KopfzeileZchn"/>
    <w:semiHidden/>
    <w:rsid w:val="00556808"/>
    <w:pPr>
      <w:tabs>
        <w:tab w:val="center" w:pos="4536"/>
        <w:tab w:val="right" w:pos="9072"/>
      </w:tabs>
    </w:pPr>
  </w:style>
  <w:style w:type="paragraph" w:styleId="Fuzeile">
    <w:name w:val="footer"/>
    <w:basedOn w:val="Standard"/>
    <w:semiHidden/>
    <w:rsid w:val="00556808"/>
    <w:pPr>
      <w:tabs>
        <w:tab w:val="center" w:pos="4536"/>
        <w:tab w:val="right" w:pos="9072"/>
      </w:tabs>
    </w:pPr>
  </w:style>
  <w:style w:type="paragraph" w:styleId="Beschriftung">
    <w:name w:val="caption"/>
    <w:basedOn w:val="Standard"/>
    <w:next w:val="Standard"/>
    <w:qFormat/>
    <w:rsid w:val="00556808"/>
    <w:pPr>
      <w:framePr w:w="2631" w:h="9078" w:hRule="exact" w:hSpace="181" w:wrap="around" w:vAnchor="page" w:hAnchor="page" w:x="8987" w:y="5936" w:anchorLock="1"/>
      <w:shd w:val="solid" w:color="FFFFFF" w:fill="FFFFFF"/>
      <w:spacing w:line="240" w:lineRule="exact"/>
    </w:pPr>
    <w:rPr>
      <w:rFonts w:ascii="Arial Narrow" w:hAnsi="Arial Narrow"/>
      <w:b/>
      <w:bCs/>
      <w:sz w:val="17"/>
    </w:rPr>
  </w:style>
  <w:style w:type="paragraph" w:customStyle="1" w:styleId="HKFuF85Mitte">
    <w:name w:val="HK Fuß F 8.5 Mitte"/>
    <w:rsid w:val="00556808"/>
    <w:pPr>
      <w:tabs>
        <w:tab w:val="right" w:pos="1531"/>
        <w:tab w:val="right" w:pos="3742"/>
      </w:tabs>
      <w:spacing w:line="190" w:lineRule="atLeast"/>
      <w:jc w:val="center"/>
    </w:pPr>
    <w:rPr>
      <w:rFonts w:ascii="Univers 55" w:hAnsi="Univers 55"/>
      <w:b/>
      <w:snapToGrid w:val="0"/>
      <w:color w:val="000000"/>
      <w:spacing w:val="-15"/>
      <w:sz w:val="17"/>
    </w:rPr>
  </w:style>
  <w:style w:type="character" w:styleId="Hyperlink">
    <w:name w:val="Hyperlink"/>
    <w:basedOn w:val="Absatz-Standardschriftart"/>
    <w:semiHidden/>
    <w:rsid w:val="00556808"/>
    <w:rPr>
      <w:color w:val="0000FF"/>
      <w:u w:val="single"/>
    </w:rPr>
  </w:style>
  <w:style w:type="character" w:customStyle="1" w:styleId="berschrift3Zchn">
    <w:name w:val="Überschrift 3 Zchn"/>
    <w:basedOn w:val="Absatz-Standardschriftart"/>
    <w:link w:val="berschrift3"/>
    <w:rsid w:val="00E329D6"/>
    <w:rPr>
      <w:rFonts w:ascii="Arial" w:hAnsi="Arial" w:cs="Arial"/>
      <w:b/>
      <w:bCs/>
      <w:sz w:val="22"/>
      <w:szCs w:val="24"/>
    </w:rPr>
  </w:style>
  <w:style w:type="character" w:customStyle="1" w:styleId="KopfzeileZchn">
    <w:name w:val="Kopfzeile Zchn"/>
    <w:basedOn w:val="Absatz-Standardschriftart"/>
    <w:link w:val="Kopfzeile"/>
    <w:semiHidden/>
    <w:rsid w:val="00926023"/>
    <w:rPr>
      <w:rFonts w:ascii="Arial" w:hAnsi="Arial"/>
      <w:color w:val="000000"/>
      <w:sz w:val="22"/>
      <w:szCs w:val="24"/>
    </w:rPr>
  </w:style>
  <w:style w:type="paragraph" w:styleId="Sprechblasentext">
    <w:name w:val="Balloon Text"/>
    <w:basedOn w:val="Standard"/>
    <w:link w:val="SprechblasentextZchn"/>
    <w:uiPriority w:val="99"/>
    <w:semiHidden/>
    <w:unhideWhenUsed/>
    <w:rsid w:val="00F8372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721"/>
    <w:rPr>
      <w:rFonts w:ascii="Tahoma" w:hAnsi="Tahoma" w:cs="Tahoma"/>
      <w:color w:val="000000"/>
      <w:sz w:val="16"/>
      <w:szCs w:val="16"/>
    </w:rPr>
  </w:style>
  <w:style w:type="paragraph" w:customStyle="1" w:styleId="Default">
    <w:name w:val="Default"/>
    <w:rsid w:val="00245ADB"/>
    <w:pPr>
      <w:autoSpaceDE w:val="0"/>
      <w:autoSpaceDN w:val="0"/>
      <w:adjustRightInd w:val="0"/>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BE12DE"/>
    <w:rPr>
      <w:sz w:val="16"/>
      <w:szCs w:val="16"/>
    </w:rPr>
  </w:style>
  <w:style w:type="paragraph" w:styleId="Kommentartext">
    <w:name w:val="annotation text"/>
    <w:basedOn w:val="Standard"/>
    <w:link w:val="KommentartextZchn"/>
    <w:uiPriority w:val="99"/>
    <w:semiHidden/>
    <w:unhideWhenUsed/>
    <w:rsid w:val="00BE12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12DE"/>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BE12DE"/>
    <w:rPr>
      <w:b/>
      <w:bCs/>
    </w:rPr>
  </w:style>
  <w:style w:type="character" w:customStyle="1" w:styleId="KommentarthemaZchn">
    <w:name w:val="Kommentarthema Zchn"/>
    <w:basedOn w:val="KommentartextZchn"/>
    <w:link w:val="Kommentarthema"/>
    <w:uiPriority w:val="99"/>
    <w:semiHidden/>
    <w:rsid w:val="00BE12DE"/>
    <w:rPr>
      <w:rFonts w:ascii="Arial" w:hAnsi="Arial"/>
      <w:b/>
      <w:bCs/>
      <w:color w:val="000000"/>
    </w:rPr>
  </w:style>
  <w:style w:type="character" w:customStyle="1" w:styleId="NichtaufgelsteErwhnung1">
    <w:name w:val="Nicht aufgelöste Erwähnung1"/>
    <w:basedOn w:val="Absatz-Standardschriftart"/>
    <w:uiPriority w:val="99"/>
    <w:semiHidden/>
    <w:unhideWhenUsed/>
    <w:rsid w:val="002246E1"/>
    <w:rPr>
      <w:color w:val="605E5C"/>
      <w:shd w:val="clear" w:color="auto" w:fill="E1DFDD"/>
    </w:rPr>
  </w:style>
  <w:style w:type="paragraph" w:styleId="Listenabsatz">
    <w:name w:val="List Paragraph"/>
    <w:basedOn w:val="Standard"/>
    <w:uiPriority w:val="34"/>
    <w:qFormat/>
    <w:rsid w:val="002E4552"/>
    <w:pPr>
      <w:spacing w:after="160" w:line="259" w:lineRule="auto"/>
      <w:ind w:left="720"/>
      <w:contextualSpacing/>
    </w:pPr>
    <w:rPr>
      <w:rFonts w:asciiTheme="minorHAnsi" w:eastAsiaTheme="minorHAnsi" w:hAnsiTheme="minorHAnsi" w:cstheme="minorBid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1582">
      <w:bodyDiv w:val="1"/>
      <w:marLeft w:val="0"/>
      <w:marRight w:val="0"/>
      <w:marTop w:val="0"/>
      <w:marBottom w:val="0"/>
      <w:divBdr>
        <w:top w:val="none" w:sz="0" w:space="0" w:color="auto"/>
        <w:left w:val="none" w:sz="0" w:space="0" w:color="auto"/>
        <w:bottom w:val="none" w:sz="0" w:space="0" w:color="auto"/>
        <w:right w:val="none" w:sz="0" w:space="0" w:color="auto"/>
      </w:divBdr>
      <w:divsChild>
        <w:div w:id="1052123205">
          <w:marLeft w:val="0"/>
          <w:marRight w:val="0"/>
          <w:marTop w:val="0"/>
          <w:marBottom w:val="0"/>
          <w:divBdr>
            <w:top w:val="none" w:sz="0" w:space="0" w:color="auto"/>
            <w:left w:val="none" w:sz="0" w:space="0" w:color="auto"/>
            <w:bottom w:val="none" w:sz="0" w:space="0" w:color="auto"/>
            <w:right w:val="none" w:sz="0" w:space="0" w:color="auto"/>
          </w:divBdr>
          <w:divsChild>
            <w:div w:id="1398438495">
              <w:marLeft w:val="0"/>
              <w:marRight w:val="0"/>
              <w:marTop w:val="150"/>
              <w:marBottom w:val="0"/>
              <w:divBdr>
                <w:top w:val="none" w:sz="0" w:space="0" w:color="auto"/>
                <w:left w:val="none" w:sz="0" w:space="0" w:color="auto"/>
                <w:bottom w:val="none" w:sz="0" w:space="0" w:color="auto"/>
                <w:right w:val="none" w:sz="0" w:space="0" w:color="auto"/>
              </w:divBdr>
              <w:divsChild>
                <w:div w:id="1493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457">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150"/>
              <w:marBottom w:val="0"/>
              <w:divBdr>
                <w:top w:val="none" w:sz="0" w:space="0" w:color="auto"/>
                <w:left w:val="none" w:sz="0" w:space="0" w:color="auto"/>
                <w:bottom w:val="none" w:sz="0" w:space="0" w:color="auto"/>
                <w:right w:val="none" w:sz="0" w:space="0" w:color="auto"/>
              </w:divBdr>
              <w:divsChild>
                <w:div w:id="2268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D540154A0A294E9F33D5DC459B65A8" ma:contentTypeVersion="18" ma:contentTypeDescription="Ein neues Dokument erstellen." ma:contentTypeScope="" ma:versionID="3945cabe980e0fdd7870eb644a07f7c2">
  <xsd:schema xmlns:xsd="http://www.w3.org/2001/XMLSchema" xmlns:xs="http://www.w3.org/2001/XMLSchema" xmlns:p="http://schemas.microsoft.com/office/2006/metadata/properties" xmlns:ns2="07fc6c72-dce8-4c8b-9f57-092ed1468f3f" xmlns:ns3="a40a658e-f56b-4d2d-8512-32e7375c0695" targetNamespace="http://schemas.microsoft.com/office/2006/metadata/properties" ma:root="true" ma:fieldsID="47ac1779a7186cd37f8d462c63198bc4" ns2:_="" ns3:_="">
    <xsd:import namespace="07fc6c72-dce8-4c8b-9f57-092ed1468f3f"/>
    <xsd:import namespace="a40a658e-f56b-4d2d-8512-32e7375c0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c6c72-dce8-4c8b-9f57-092ed1468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66a9f03-ac8e-4939-9409-d5e08fa8f0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a658e-f56b-4d2d-8512-32e7375c069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b4d7ac2-2441-45f1-9f84-08bddda8e76f}" ma:internalName="TaxCatchAll" ma:showField="CatchAllData" ma:web="a40a658e-f56b-4d2d-8512-32e7375c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a40a658e-f56b-4d2d-8512-32e7375c0695" xsi:nil="true"/>
    <lcf76f155ced4ddcb4097134ff3c332f xmlns="07fc6c72-dce8-4c8b-9f57-092ed1468f3f">
      <Terms xmlns="http://schemas.microsoft.com/office/infopath/2007/PartnerControls"/>
    </lcf76f155ced4ddcb4097134ff3c332f>
    <SharedWithUsers xmlns="a40a658e-f56b-4d2d-8512-32e7375c0695">
      <UserInfo>
        <DisplayName>Esteller Oehlrich, Manfred</DisplayName>
        <AccountId>110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95D6-147D-4896-AD96-B115198D4233}"/>
</file>

<file path=customXml/itemProps2.xml><?xml version="1.0" encoding="utf-8"?>
<ds:datastoreItem xmlns:ds="http://schemas.openxmlformats.org/officeDocument/2006/customXml" ds:itemID="{8FC51BB6-9F82-43B6-888B-4C063EB76961}">
  <ds:schemaRefs>
    <ds:schemaRef ds:uri="http://schemas.microsoft.com/office/2006/metadata/properties"/>
  </ds:schemaRefs>
</ds:datastoreItem>
</file>

<file path=customXml/itemProps3.xml><?xml version="1.0" encoding="utf-8"?>
<ds:datastoreItem xmlns:ds="http://schemas.openxmlformats.org/officeDocument/2006/customXml" ds:itemID="{551AE288-6A1E-4B6C-8C55-36BEA7B16ABE}">
  <ds:schemaRefs>
    <ds:schemaRef ds:uri="http://schemas.microsoft.com/sharepoint/v3/contenttype/forms"/>
  </ds:schemaRefs>
</ds:datastoreItem>
</file>

<file path=customXml/itemProps4.xml><?xml version="1.0" encoding="utf-8"?>
<ds:datastoreItem xmlns:ds="http://schemas.openxmlformats.org/officeDocument/2006/customXml" ds:itemID="{6D3126ED-DE69-47E8-BD88-1BAE0ECCB1B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355</ap:Words>
  <ap:Characters>2240</ap:Characters>
  <ap:Application>Microsoft Office Word</ap:Application>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Vorname Name</vt:lpstr>
    </vt:vector>
  </ap:TitlesOfParts>
  <ap:Company>Microsoft</ap:Company>
  <ap:LinksUpToDate>false</ap:LinksUpToDate>
  <ap:CharactersWithSpaces>2590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Name</dc:title>
  <dc:creator>Melanie Eggerstedt</dc:creator>
  <cp:keywords>, docId:94F90C7494B8F3E649665AED3C460C7D</cp:keywords>
  <cp:lastModifiedBy>Girod, Nicole</cp:lastModifiedBy>
  <cp:revision>5</cp:revision>
  <cp:lastPrinted>2018-01-04T12:37:00Z</cp:lastPrinted>
  <dcterms:created xsi:type="dcterms:W3CDTF">2023-12-19T14:44:00Z</dcterms:created>
  <dcterms:modified xsi:type="dcterms:W3CDTF">2023-12-20T14:04:00Z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0x01010015D540154A0A294E9F33D5DC459B65A8</vt:lpwstr>
  </property>
  <property fmtid="{D5CDD505-2E9C-101B-9397-08002B2CF9AE}" pid="3" name="Order">
    <vt:r8>23200</vt:r8>
  </property>
  <property fmtid="{D5CDD505-2E9C-101B-9397-08002B2CF9AE}" pid="4" name="TemplateUrl">
    <vt:lpwstr/>
  </property>
  <property fmtid="{D5CDD505-2E9C-101B-9397-08002B2CF9AE}" pid="5" name="_CopySource">
    <vt:lpwstr>http://sharepoint01/Bohle Handbuch/Marketing Vorlagen/Word-Vorlagen/Haan/Briefvorlage Bohle AG_V1.3_Word2007_ohne Verknüpfung.docx.dotx</vt:lpwstr>
  </property>
  <property fmtid="{D5CDD505-2E9C-101B-9397-08002B2CF9AE}" pid="6" name="xd_ProgID">
    <vt:lpwstr/>
  </property>
</Properties>
</file>